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8A" w:rsidRDefault="0063228A" w:rsidP="0063228A">
      <w:pPr>
        <w:jc w:val="center"/>
      </w:pPr>
      <w:r>
        <w:rPr>
          <w:noProof/>
        </w:rPr>
        <w:drawing>
          <wp:inline distT="0" distB="0" distL="0" distR="0">
            <wp:extent cx="32956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5650" cy="857250"/>
                    </a:xfrm>
                    <a:prstGeom prst="rect">
                      <a:avLst/>
                    </a:prstGeom>
                  </pic:spPr>
                </pic:pic>
              </a:graphicData>
            </a:graphic>
          </wp:inline>
        </w:drawing>
      </w:r>
    </w:p>
    <w:p w:rsidR="00AD6293" w:rsidRDefault="00F360E3" w:rsidP="0063228A">
      <w:pPr>
        <w:jc w:val="center"/>
        <w:rPr>
          <w:sz w:val="48"/>
          <w:szCs w:val="36"/>
        </w:rPr>
      </w:pPr>
      <w:r w:rsidRPr="00F360E3">
        <w:rPr>
          <w:noProof/>
          <w:sz w:val="48"/>
          <w:szCs w:val="36"/>
        </w:rPr>
        <w:drawing>
          <wp:inline distT="0" distB="0" distL="0" distR="0">
            <wp:extent cx="1619250" cy="161925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19250" cy="1619250"/>
                    </a:xfrm>
                    <a:prstGeom prst="rect">
                      <a:avLst/>
                    </a:prstGeom>
                  </pic:spPr>
                </pic:pic>
              </a:graphicData>
            </a:graphic>
          </wp:inline>
        </w:drawing>
      </w:r>
    </w:p>
    <w:p w:rsidR="0063228A" w:rsidRPr="0063228A" w:rsidRDefault="00F360E3" w:rsidP="0079604D">
      <w:pPr>
        <w:spacing w:after="0" w:line="240" w:lineRule="auto"/>
        <w:jc w:val="center"/>
        <w:rPr>
          <w:sz w:val="48"/>
          <w:szCs w:val="36"/>
        </w:rPr>
      </w:pPr>
      <w:r>
        <w:rPr>
          <w:sz w:val="48"/>
          <w:szCs w:val="36"/>
        </w:rPr>
        <w:t>USS Colorado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480"/>
      </w:tblGrid>
      <w:tr w:rsidR="00071EA9" w:rsidRPr="009D24BE">
        <w:tc>
          <w:tcPr>
            <w:tcW w:w="4320" w:type="dxa"/>
          </w:tcPr>
          <w:p w:rsidR="00071EA9" w:rsidRPr="0079604D" w:rsidRDefault="00071EA9" w:rsidP="00B77985">
            <w:pPr>
              <w:jc w:val="right"/>
              <w:rPr>
                <w:i/>
                <w:sz w:val="32"/>
                <w:szCs w:val="32"/>
              </w:rPr>
            </w:pPr>
            <w:r w:rsidRPr="0079604D">
              <w:rPr>
                <w:i/>
                <w:sz w:val="32"/>
                <w:szCs w:val="32"/>
              </w:rPr>
              <w:t>Lesson Title:</w:t>
            </w:r>
          </w:p>
        </w:tc>
        <w:tc>
          <w:tcPr>
            <w:tcW w:w="6480" w:type="dxa"/>
          </w:tcPr>
          <w:p w:rsidR="00071EA9" w:rsidRPr="0079604D" w:rsidRDefault="00F360E3" w:rsidP="00B77985">
            <w:pPr>
              <w:rPr>
                <w:b/>
                <w:sz w:val="32"/>
                <w:szCs w:val="32"/>
              </w:rPr>
            </w:pPr>
            <w:r w:rsidRPr="0079604D">
              <w:rPr>
                <w:b/>
                <w:sz w:val="32"/>
                <w:szCs w:val="32"/>
              </w:rPr>
              <w:t>USS Colorado BB45 in the Pacific</w:t>
            </w:r>
          </w:p>
        </w:tc>
      </w:tr>
      <w:tr w:rsidR="00071EA9" w:rsidRPr="009D24BE">
        <w:tc>
          <w:tcPr>
            <w:tcW w:w="4320" w:type="dxa"/>
          </w:tcPr>
          <w:p w:rsidR="00071EA9" w:rsidRPr="0079604D" w:rsidRDefault="00C64BD9" w:rsidP="00B77985">
            <w:pPr>
              <w:jc w:val="right"/>
              <w:rPr>
                <w:i/>
                <w:sz w:val="32"/>
                <w:szCs w:val="32"/>
              </w:rPr>
            </w:pPr>
            <w:r w:rsidRPr="0079604D">
              <w:rPr>
                <w:i/>
                <w:sz w:val="32"/>
                <w:szCs w:val="32"/>
              </w:rPr>
              <w:t>Grade Level(s):</w:t>
            </w:r>
          </w:p>
        </w:tc>
        <w:tc>
          <w:tcPr>
            <w:tcW w:w="6480" w:type="dxa"/>
          </w:tcPr>
          <w:p w:rsidR="00071EA9" w:rsidRPr="0079604D" w:rsidRDefault="0079604D" w:rsidP="00B77985">
            <w:pPr>
              <w:rPr>
                <w:b/>
                <w:sz w:val="32"/>
                <w:szCs w:val="32"/>
              </w:rPr>
            </w:pPr>
            <w:r>
              <w:rPr>
                <w:b/>
                <w:sz w:val="32"/>
                <w:szCs w:val="32"/>
              </w:rPr>
              <w:t xml:space="preserve">Grades 11 and </w:t>
            </w:r>
            <w:r w:rsidR="00F360E3" w:rsidRPr="0079604D">
              <w:rPr>
                <w:b/>
                <w:sz w:val="32"/>
                <w:szCs w:val="32"/>
              </w:rPr>
              <w:t>12</w:t>
            </w:r>
          </w:p>
        </w:tc>
      </w:tr>
      <w:tr w:rsidR="00C54FDB" w:rsidRPr="009D24BE">
        <w:tc>
          <w:tcPr>
            <w:tcW w:w="4320" w:type="dxa"/>
          </w:tcPr>
          <w:p w:rsidR="00C54FDB" w:rsidRPr="0079604D" w:rsidRDefault="00C54FDB" w:rsidP="00B77985">
            <w:pPr>
              <w:jc w:val="right"/>
              <w:rPr>
                <w:i/>
                <w:sz w:val="32"/>
                <w:szCs w:val="32"/>
              </w:rPr>
            </w:pPr>
            <w:r w:rsidRPr="0079604D">
              <w:rPr>
                <w:i/>
                <w:sz w:val="32"/>
                <w:szCs w:val="32"/>
              </w:rPr>
              <w:t>Duration:</w:t>
            </w:r>
          </w:p>
        </w:tc>
        <w:tc>
          <w:tcPr>
            <w:tcW w:w="6480" w:type="dxa"/>
          </w:tcPr>
          <w:p w:rsidR="00C54FDB" w:rsidRPr="0079604D" w:rsidRDefault="00F360E3" w:rsidP="00B77985">
            <w:pPr>
              <w:rPr>
                <w:b/>
                <w:sz w:val="32"/>
                <w:szCs w:val="32"/>
              </w:rPr>
            </w:pPr>
            <w:r w:rsidRPr="0079604D">
              <w:rPr>
                <w:b/>
                <w:sz w:val="32"/>
                <w:szCs w:val="32"/>
              </w:rPr>
              <w:t>1 class period (55 minutes)</w:t>
            </w:r>
          </w:p>
        </w:tc>
      </w:tr>
      <w:tr w:rsidR="00C64BD9" w:rsidRPr="009D24BE">
        <w:tc>
          <w:tcPr>
            <w:tcW w:w="4320" w:type="dxa"/>
          </w:tcPr>
          <w:p w:rsidR="00C64BD9" w:rsidRPr="0079604D" w:rsidRDefault="00C54FDB" w:rsidP="00B77985">
            <w:pPr>
              <w:jc w:val="right"/>
              <w:rPr>
                <w:i/>
                <w:sz w:val="32"/>
                <w:szCs w:val="32"/>
              </w:rPr>
            </w:pPr>
            <w:r w:rsidRPr="0079604D">
              <w:rPr>
                <w:i/>
                <w:sz w:val="32"/>
                <w:szCs w:val="32"/>
              </w:rPr>
              <w:t>Description:</w:t>
            </w:r>
          </w:p>
        </w:tc>
        <w:tc>
          <w:tcPr>
            <w:tcW w:w="6480" w:type="dxa"/>
          </w:tcPr>
          <w:p w:rsidR="00C64BD9" w:rsidRPr="0079604D" w:rsidRDefault="00F360E3" w:rsidP="00B77985">
            <w:pPr>
              <w:rPr>
                <w:b/>
                <w:sz w:val="32"/>
                <w:szCs w:val="32"/>
              </w:rPr>
            </w:pPr>
            <w:r w:rsidRPr="0079604D">
              <w:rPr>
                <w:b/>
                <w:sz w:val="32"/>
                <w:szCs w:val="32"/>
              </w:rPr>
              <w:t>C</w:t>
            </w:r>
            <w:r w:rsidR="00C54FDB" w:rsidRPr="0079604D">
              <w:rPr>
                <w:b/>
                <w:sz w:val="32"/>
                <w:szCs w:val="32"/>
              </w:rPr>
              <w:t>lassroom lesson</w:t>
            </w:r>
          </w:p>
        </w:tc>
      </w:tr>
      <w:tr w:rsidR="00C64BD9" w:rsidRPr="009D24BE">
        <w:tc>
          <w:tcPr>
            <w:tcW w:w="4320" w:type="dxa"/>
          </w:tcPr>
          <w:p w:rsidR="00C64BD9" w:rsidRPr="0079604D" w:rsidRDefault="00C64BD9" w:rsidP="00B77985">
            <w:pPr>
              <w:jc w:val="right"/>
              <w:rPr>
                <w:i/>
                <w:sz w:val="32"/>
                <w:szCs w:val="32"/>
              </w:rPr>
            </w:pPr>
            <w:r w:rsidRPr="0079604D">
              <w:rPr>
                <w:i/>
                <w:sz w:val="32"/>
                <w:szCs w:val="32"/>
              </w:rPr>
              <w:t>Theme</w:t>
            </w:r>
            <w:r w:rsidR="00AD6293" w:rsidRPr="0079604D">
              <w:rPr>
                <w:i/>
                <w:sz w:val="32"/>
                <w:szCs w:val="32"/>
              </w:rPr>
              <w:t>(</w:t>
            </w:r>
            <w:r w:rsidRPr="0079604D">
              <w:rPr>
                <w:i/>
                <w:sz w:val="32"/>
                <w:szCs w:val="32"/>
              </w:rPr>
              <w:t>s</w:t>
            </w:r>
            <w:r w:rsidR="00AD6293" w:rsidRPr="0079604D">
              <w:rPr>
                <w:i/>
                <w:sz w:val="32"/>
                <w:szCs w:val="32"/>
              </w:rPr>
              <w:t>)</w:t>
            </w:r>
            <w:r w:rsidRPr="0079604D">
              <w:rPr>
                <w:i/>
                <w:sz w:val="32"/>
                <w:szCs w:val="32"/>
              </w:rPr>
              <w:t>:</w:t>
            </w:r>
          </w:p>
        </w:tc>
        <w:tc>
          <w:tcPr>
            <w:tcW w:w="6480" w:type="dxa"/>
          </w:tcPr>
          <w:p w:rsidR="00C64BD9" w:rsidRPr="0079604D" w:rsidRDefault="00380E48" w:rsidP="00B77985">
            <w:pPr>
              <w:rPr>
                <w:b/>
                <w:sz w:val="32"/>
                <w:szCs w:val="32"/>
              </w:rPr>
            </w:pPr>
            <w:bookmarkStart w:id="0" w:name="OLE_LINK3"/>
            <w:r w:rsidRPr="0079604D">
              <w:rPr>
                <w:b/>
                <w:sz w:val="32"/>
                <w:szCs w:val="32"/>
              </w:rPr>
              <w:t>WWII: Pacific Theater</w:t>
            </w:r>
            <w:bookmarkEnd w:id="0"/>
          </w:p>
        </w:tc>
      </w:tr>
      <w:tr w:rsidR="00C64BD9" w:rsidRPr="009D24BE">
        <w:tc>
          <w:tcPr>
            <w:tcW w:w="4320" w:type="dxa"/>
          </w:tcPr>
          <w:p w:rsidR="00C64BD9" w:rsidRPr="0079604D" w:rsidRDefault="00C64BD9" w:rsidP="00B77985">
            <w:pPr>
              <w:jc w:val="right"/>
              <w:rPr>
                <w:i/>
                <w:sz w:val="32"/>
                <w:szCs w:val="32"/>
              </w:rPr>
            </w:pPr>
            <w:r w:rsidRPr="0079604D">
              <w:rPr>
                <w:i/>
                <w:sz w:val="32"/>
                <w:szCs w:val="32"/>
              </w:rPr>
              <w:t>Skill</w:t>
            </w:r>
            <w:r w:rsidR="00AD6293" w:rsidRPr="0079604D">
              <w:rPr>
                <w:i/>
                <w:sz w:val="32"/>
                <w:szCs w:val="32"/>
              </w:rPr>
              <w:t>(</w:t>
            </w:r>
            <w:r w:rsidRPr="0079604D">
              <w:rPr>
                <w:i/>
                <w:sz w:val="32"/>
                <w:szCs w:val="32"/>
              </w:rPr>
              <w:t>s</w:t>
            </w:r>
            <w:r w:rsidR="00AD6293" w:rsidRPr="0079604D">
              <w:rPr>
                <w:i/>
                <w:sz w:val="32"/>
                <w:szCs w:val="32"/>
              </w:rPr>
              <w:t>)</w:t>
            </w:r>
            <w:r w:rsidRPr="0079604D">
              <w:rPr>
                <w:i/>
                <w:sz w:val="32"/>
                <w:szCs w:val="32"/>
              </w:rPr>
              <w:t>:</w:t>
            </w:r>
          </w:p>
        </w:tc>
        <w:tc>
          <w:tcPr>
            <w:tcW w:w="6480" w:type="dxa"/>
          </w:tcPr>
          <w:p w:rsidR="00C64BD9" w:rsidRPr="0079604D" w:rsidRDefault="00380E48" w:rsidP="0079604D">
            <w:pPr>
              <w:pStyle w:val="Default"/>
              <w:rPr>
                <w:rFonts w:asciiTheme="minorHAnsi" w:hAnsiTheme="minorHAnsi"/>
                <w:b/>
                <w:sz w:val="32"/>
                <w:szCs w:val="32"/>
              </w:rPr>
            </w:pPr>
            <w:bookmarkStart w:id="1" w:name="OLE_LINK4"/>
            <w:r w:rsidRPr="0079604D">
              <w:rPr>
                <w:rFonts w:asciiTheme="minorHAnsi" w:hAnsiTheme="minorHAnsi"/>
                <w:b/>
                <w:sz w:val="32"/>
                <w:szCs w:val="32"/>
              </w:rPr>
              <w:t xml:space="preserve">How does the point of view of the historian </w:t>
            </w:r>
            <w:proofErr w:type="gramStart"/>
            <w:r w:rsidRPr="0079604D">
              <w:rPr>
                <w:rFonts w:asciiTheme="minorHAnsi" w:hAnsiTheme="minorHAnsi"/>
                <w:b/>
                <w:sz w:val="32"/>
                <w:szCs w:val="32"/>
              </w:rPr>
              <w:t>impact</w:t>
            </w:r>
            <w:proofErr w:type="gramEnd"/>
            <w:r w:rsidRPr="0079604D">
              <w:rPr>
                <w:rFonts w:asciiTheme="minorHAnsi" w:hAnsiTheme="minorHAnsi"/>
                <w:b/>
                <w:sz w:val="32"/>
                <w:szCs w:val="32"/>
              </w:rPr>
              <w:t xml:space="preserve"> how history is interpreted?</w:t>
            </w:r>
            <w:r w:rsidR="0079604D">
              <w:rPr>
                <w:rFonts w:asciiTheme="minorHAnsi" w:hAnsiTheme="minorHAnsi"/>
                <w:b/>
                <w:sz w:val="32"/>
                <w:szCs w:val="32"/>
              </w:rPr>
              <w:t xml:space="preserve"> </w:t>
            </w:r>
            <w:r w:rsidRPr="0079604D">
              <w:rPr>
                <w:rFonts w:asciiTheme="minorHAnsi" w:hAnsiTheme="minorHAnsi"/>
                <w:b/>
                <w:sz w:val="32"/>
                <w:szCs w:val="32"/>
              </w:rPr>
              <w:t xml:space="preserve">How do historical thinkers use primary and secondary sources to formulate historical arguments? </w:t>
            </w:r>
            <w:r w:rsidR="0079604D">
              <w:rPr>
                <w:rFonts w:asciiTheme="minorHAnsi" w:hAnsiTheme="minorHAnsi"/>
                <w:b/>
                <w:sz w:val="32"/>
                <w:szCs w:val="32"/>
              </w:rPr>
              <w:t xml:space="preserve"> </w:t>
            </w:r>
            <w:r w:rsidRPr="0079604D">
              <w:rPr>
                <w:rFonts w:asciiTheme="minorHAnsi" w:hAnsiTheme="minorHAnsi"/>
                <w:b/>
                <w:sz w:val="32"/>
                <w:szCs w:val="32"/>
              </w:rPr>
              <w:t xml:space="preserve">How </w:t>
            </w:r>
            <w:proofErr w:type="gramStart"/>
            <w:r w:rsidRPr="0079604D">
              <w:rPr>
                <w:rFonts w:asciiTheme="minorHAnsi" w:hAnsiTheme="minorHAnsi"/>
                <w:b/>
                <w:sz w:val="32"/>
                <w:szCs w:val="32"/>
              </w:rPr>
              <w:t>can maps be used</w:t>
            </w:r>
            <w:proofErr w:type="gramEnd"/>
            <w:r w:rsidRPr="0079604D">
              <w:rPr>
                <w:rFonts w:asciiTheme="minorHAnsi" w:hAnsiTheme="minorHAnsi"/>
                <w:b/>
                <w:sz w:val="32"/>
                <w:szCs w:val="32"/>
              </w:rPr>
              <w:t xml:space="preserve"> for political purposes? </w:t>
            </w:r>
            <w:r w:rsidR="0079604D">
              <w:rPr>
                <w:rFonts w:asciiTheme="minorHAnsi" w:hAnsiTheme="minorHAnsi"/>
                <w:b/>
                <w:sz w:val="32"/>
                <w:szCs w:val="32"/>
              </w:rPr>
              <w:t xml:space="preserve"> </w:t>
            </w:r>
            <w:r w:rsidRPr="0079604D">
              <w:rPr>
                <w:rFonts w:asciiTheme="minorHAnsi" w:hAnsiTheme="minorHAnsi"/>
                <w:b/>
                <w:sz w:val="32"/>
                <w:szCs w:val="32"/>
              </w:rPr>
              <w:t>How can current world events change maps?</w:t>
            </w:r>
            <w:bookmarkEnd w:id="1"/>
          </w:p>
        </w:tc>
      </w:tr>
      <w:tr w:rsidR="00071EA9" w:rsidRPr="00071EA9">
        <w:tc>
          <w:tcPr>
            <w:tcW w:w="4320" w:type="dxa"/>
            <w:vAlign w:val="center"/>
          </w:tcPr>
          <w:p w:rsidR="00071EA9" w:rsidRPr="009D24BE" w:rsidRDefault="00071EA9" w:rsidP="00F360E3">
            <w:pPr>
              <w:jc w:val="right"/>
              <w:rPr>
                <w:i/>
                <w:sz w:val="24"/>
                <w:szCs w:val="32"/>
              </w:rPr>
            </w:pPr>
            <w:r w:rsidRPr="009D24BE">
              <w:rPr>
                <w:i/>
                <w:sz w:val="24"/>
                <w:szCs w:val="32"/>
              </w:rPr>
              <w:t>CSAS Standards:</w:t>
            </w:r>
          </w:p>
        </w:tc>
        <w:tc>
          <w:tcPr>
            <w:tcW w:w="6480" w:type="dxa"/>
            <w:vAlign w:val="center"/>
          </w:tcPr>
          <w:p w:rsidR="0079604D" w:rsidRPr="0079604D" w:rsidRDefault="0079604D" w:rsidP="00F360E3">
            <w:bookmarkStart w:id="2" w:name="OLE_LINK5"/>
          </w:p>
          <w:p w:rsidR="00F360E3" w:rsidRPr="0079604D" w:rsidRDefault="00F863A9" w:rsidP="00F360E3">
            <w:r w:rsidRPr="0079604D">
              <w:t>H</w:t>
            </w:r>
            <w:r w:rsidR="00F360E3" w:rsidRPr="0079604D">
              <w:t>1A:</w:t>
            </w:r>
            <w:r w:rsidRPr="0079604D">
              <w:t xml:space="preserve"> Evaluate a historical source for point of view and context</w:t>
            </w:r>
          </w:p>
          <w:p w:rsidR="00F360E3" w:rsidRPr="0079604D" w:rsidRDefault="00F863A9" w:rsidP="00F360E3">
            <w:r w:rsidRPr="0079604D">
              <w:t>H</w:t>
            </w:r>
            <w:r w:rsidR="00F360E3" w:rsidRPr="0079604D">
              <w:t>1B:</w:t>
            </w:r>
            <w:r w:rsidRPr="0079604D">
              <w:t xml:space="preserve"> Gather and analyze historical information to support a hypothesis.</w:t>
            </w:r>
            <w:bookmarkEnd w:id="2"/>
          </w:p>
          <w:p w:rsidR="00F863A9" w:rsidRPr="0079604D" w:rsidRDefault="00F863A9" w:rsidP="00F863A9">
            <w:bookmarkStart w:id="3" w:name="OLE_LINK6"/>
            <w:r w:rsidRPr="0079604D">
              <w:t>H</w:t>
            </w:r>
            <w:r w:rsidR="00F360E3" w:rsidRPr="0079604D">
              <w:t>3B:</w:t>
            </w:r>
            <w:r w:rsidRPr="0079604D">
              <w:t xml:space="preserve"> Investigate the historical development of and impact of major scientific and technological innovations. </w:t>
            </w:r>
          </w:p>
          <w:p w:rsidR="00F863A9" w:rsidRPr="0079604D" w:rsidRDefault="00F863A9" w:rsidP="00F863A9">
            <w:r w:rsidRPr="0079604D">
              <w:t xml:space="preserve">G1A: Gather data, make inferences and draw conclusions from maps and other visual representations </w:t>
            </w:r>
          </w:p>
          <w:p w:rsidR="00071EA9" w:rsidRPr="0079604D" w:rsidRDefault="00F863A9" w:rsidP="00F360E3">
            <w:r w:rsidRPr="0079604D">
              <w:t xml:space="preserve">G2C: Analyze and present information using a variety of geographic tools and geographic findings in graphs, tables, charts, and thematic maps </w:t>
            </w:r>
            <w:bookmarkEnd w:id="3"/>
          </w:p>
        </w:tc>
      </w:tr>
      <w:tr w:rsidR="00071EA9" w:rsidRPr="00071EA9">
        <w:tc>
          <w:tcPr>
            <w:tcW w:w="4320" w:type="dxa"/>
            <w:vAlign w:val="center"/>
          </w:tcPr>
          <w:p w:rsidR="00071EA9" w:rsidRPr="009D24BE" w:rsidRDefault="00071EA9" w:rsidP="00F360E3">
            <w:pPr>
              <w:jc w:val="right"/>
              <w:rPr>
                <w:i/>
                <w:sz w:val="24"/>
                <w:szCs w:val="32"/>
              </w:rPr>
            </w:pPr>
            <w:r w:rsidRPr="009D24BE">
              <w:rPr>
                <w:i/>
                <w:sz w:val="24"/>
                <w:szCs w:val="32"/>
              </w:rPr>
              <w:t>National Standards:</w:t>
            </w:r>
          </w:p>
        </w:tc>
        <w:tc>
          <w:tcPr>
            <w:tcW w:w="6480" w:type="dxa"/>
            <w:vAlign w:val="center"/>
          </w:tcPr>
          <w:p w:rsidR="008D5E7C" w:rsidRPr="0079604D" w:rsidRDefault="006343F5" w:rsidP="00F360E3">
            <w:hyperlink r:id="rId9" w:history="1">
              <w:r w:rsidR="008D5E7C" w:rsidRPr="0079604D">
                <w:rPr>
                  <w:rStyle w:val="Hyperlink"/>
                </w:rPr>
                <w:t>http://www.corestandards.org/ELA-Literacy/RH/11-12/2/</w:t>
              </w:r>
            </w:hyperlink>
          </w:p>
          <w:p w:rsidR="008D5E7C" w:rsidRPr="0079604D" w:rsidRDefault="006343F5" w:rsidP="00F360E3">
            <w:hyperlink r:id="rId10" w:history="1">
              <w:r w:rsidR="008D5E7C" w:rsidRPr="0079604D">
                <w:rPr>
                  <w:rStyle w:val="Hyperlink"/>
                </w:rPr>
                <w:t>http://www.corestandards.org/ELA-Literacy/RH/11-12/7/</w:t>
              </w:r>
            </w:hyperlink>
          </w:p>
          <w:p w:rsidR="00071EA9" w:rsidRPr="0079604D" w:rsidRDefault="006343F5" w:rsidP="00F360E3">
            <w:hyperlink r:id="rId11" w:history="1">
              <w:r w:rsidR="008D5E7C" w:rsidRPr="0079604D">
                <w:rPr>
                  <w:rStyle w:val="Hyperlink"/>
                </w:rPr>
                <w:t>http://www.corestandards.org/ELA-Literacy/RH/11-12/9/</w:t>
              </w:r>
            </w:hyperlink>
          </w:p>
        </w:tc>
      </w:tr>
      <w:tr w:rsidR="00071EA9" w:rsidRPr="00071EA9">
        <w:tc>
          <w:tcPr>
            <w:tcW w:w="4320" w:type="dxa"/>
            <w:vAlign w:val="center"/>
          </w:tcPr>
          <w:p w:rsidR="00071EA9" w:rsidRPr="009D24BE" w:rsidRDefault="00071EA9" w:rsidP="00F360E3">
            <w:pPr>
              <w:jc w:val="right"/>
              <w:rPr>
                <w:i/>
                <w:sz w:val="24"/>
                <w:szCs w:val="32"/>
              </w:rPr>
            </w:pPr>
            <w:r w:rsidRPr="009D24BE">
              <w:rPr>
                <w:i/>
                <w:sz w:val="24"/>
                <w:szCs w:val="32"/>
              </w:rPr>
              <w:t>Historical Connections:</w:t>
            </w:r>
          </w:p>
        </w:tc>
        <w:tc>
          <w:tcPr>
            <w:tcW w:w="6480" w:type="dxa"/>
            <w:vAlign w:val="center"/>
          </w:tcPr>
          <w:p w:rsidR="00071EA9" w:rsidRPr="0079604D" w:rsidRDefault="008D5E7C" w:rsidP="00F360E3">
            <w:r w:rsidRPr="0079604D">
              <w:t>Local historic connection to national events</w:t>
            </w:r>
          </w:p>
        </w:tc>
      </w:tr>
    </w:tbl>
    <w:p w:rsidR="000175F9" w:rsidRDefault="000175F9">
      <w:pPr>
        <w:rPr>
          <w:rFonts w:ascii="Times New Roman" w:hAnsi="Times New Roman" w:cs="Times New Roman"/>
          <w:b/>
          <w:sz w:val="24"/>
          <w:szCs w:val="24"/>
        </w:rPr>
      </w:pPr>
      <w:r>
        <w:rPr>
          <w:rFonts w:ascii="Times New Roman" w:hAnsi="Times New Roman" w:cs="Times New Roman"/>
          <w:b/>
          <w:sz w:val="24"/>
          <w:szCs w:val="24"/>
        </w:rPr>
        <w:br w:type="page"/>
      </w:r>
    </w:p>
    <w:p w:rsidR="00F360E3" w:rsidRPr="0079604D" w:rsidRDefault="00F360E3" w:rsidP="00F360E3">
      <w:pPr>
        <w:spacing w:after="0"/>
        <w:contextualSpacing/>
        <w:rPr>
          <w:rFonts w:cs="Times New Roman"/>
          <w:sz w:val="24"/>
          <w:szCs w:val="24"/>
        </w:rPr>
      </w:pPr>
      <w:r w:rsidRPr="0079604D">
        <w:rPr>
          <w:rFonts w:cs="Times New Roman"/>
          <w:b/>
          <w:sz w:val="24"/>
          <w:szCs w:val="24"/>
        </w:rPr>
        <w:lastRenderedPageBreak/>
        <w:t xml:space="preserve">Lesson: </w:t>
      </w:r>
      <w:r w:rsidRPr="0079604D">
        <w:rPr>
          <w:rFonts w:cs="Times New Roman"/>
          <w:sz w:val="24"/>
          <w:szCs w:val="24"/>
        </w:rPr>
        <w:t>USS Colorado BB-45, WWII in the Pacific Theater</w:t>
      </w:r>
    </w:p>
    <w:p w:rsidR="00F360E3" w:rsidRPr="0079604D" w:rsidRDefault="00F360E3" w:rsidP="00F360E3">
      <w:pPr>
        <w:spacing w:after="0"/>
        <w:contextualSpacing/>
        <w:rPr>
          <w:rFonts w:cs="Times New Roman"/>
          <w:sz w:val="24"/>
          <w:szCs w:val="24"/>
        </w:rPr>
      </w:pPr>
      <w:r w:rsidRPr="0079604D">
        <w:rPr>
          <w:rFonts w:cs="Times New Roman"/>
          <w:b/>
          <w:sz w:val="24"/>
          <w:szCs w:val="24"/>
        </w:rPr>
        <w:t xml:space="preserve">Topic: WWII: </w:t>
      </w:r>
      <w:r w:rsidRPr="0079604D">
        <w:rPr>
          <w:rFonts w:cs="Times New Roman"/>
          <w:sz w:val="24"/>
          <w:szCs w:val="24"/>
        </w:rPr>
        <w:t>WWII: Pacific Fleet</w:t>
      </w:r>
    </w:p>
    <w:p w:rsidR="00F360E3" w:rsidRPr="0079604D" w:rsidRDefault="00F360E3" w:rsidP="00F360E3">
      <w:pPr>
        <w:spacing w:after="0"/>
        <w:contextualSpacing/>
        <w:rPr>
          <w:rFonts w:cs="Times New Roman"/>
          <w:sz w:val="24"/>
          <w:szCs w:val="24"/>
        </w:rPr>
      </w:pPr>
      <w:r w:rsidRPr="0079604D">
        <w:rPr>
          <w:rFonts w:cs="Times New Roman"/>
          <w:b/>
          <w:sz w:val="24"/>
          <w:szCs w:val="24"/>
        </w:rPr>
        <w:t xml:space="preserve">Grade Level: </w:t>
      </w:r>
      <w:r w:rsidRPr="0079604D">
        <w:rPr>
          <w:rFonts w:cs="Times New Roman"/>
          <w:sz w:val="24"/>
          <w:szCs w:val="24"/>
        </w:rPr>
        <w:t>11-12</w:t>
      </w:r>
    </w:p>
    <w:p w:rsidR="00F360E3" w:rsidRPr="0079604D" w:rsidRDefault="00F360E3" w:rsidP="00F360E3">
      <w:pPr>
        <w:spacing w:after="0"/>
        <w:contextualSpacing/>
        <w:rPr>
          <w:rFonts w:cs="Times New Roman"/>
          <w:sz w:val="24"/>
          <w:szCs w:val="24"/>
        </w:rPr>
      </w:pPr>
      <w:r w:rsidRPr="0079604D">
        <w:rPr>
          <w:rFonts w:cs="Times New Roman"/>
          <w:b/>
          <w:sz w:val="24"/>
          <w:szCs w:val="24"/>
        </w:rPr>
        <w:t xml:space="preserve">Class Time: </w:t>
      </w:r>
      <w:r w:rsidRPr="0079604D">
        <w:rPr>
          <w:rFonts w:cs="Times New Roman"/>
          <w:sz w:val="24"/>
          <w:szCs w:val="24"/>
        </w:rPr>
        <w:t>54 minutes</w:t>
      </w:r>
    </w:p>
    <w:p w:rsidR="00F360E3" w:rsidRPr="0079604D" w:rsidRDefault="00F360E3" w:rsidP="00F360E3">
      <w:pPr>
        <w:spacing w:after="0"/>
        <w:contextualSpacing/>
        <w:rPr>
          <w:rFonts w:cs="Times New Roman"/>
          <w:sz w:val="24"/>
          <w:szCs w:val="24"/>
        </w:rPr>
      </w:pPr>
      <w:r w:rsidRPr="0079604D">
        <w:rPr>
          <w:rFonts w:cs="Times New Roman"/>
          <w:b/>
          <w:sz w:val="24"/>
          <w:szCs w:val="24"/>
        </w:rPr>
        <w:t xml:space="preserve">CDE State Standards: </w:t>
      </w:r>
      <w:r w:rsidR="000175F9" w:rsidRPr="0079604D">
        <w:rPr>
          <w:rFonts w:cs="Times New Roman"/>
          <w:sz w:val="24"/>
          <w:szCs w:val="24"/>
        </w:rPr>
        <w:t>H</w:t>
      </w:r>
      <w:r w:rsidRPr="0079604D">
        <w:rPr>
          <w:rFonts w:cs="Times New Roman"/>
          <w:sz w:val="24"/>
          <w:szCs w:val="24"/>
        </w:rPr>
        <w:t xml:space="preserve">1A, </w:t>
      </w:r>
      <w:r w:rsidR="000175F9" w:rsidRPr="0079604D">
        <w:rPr>
          <w:rFonts w:cs="Times New Roman"/>
          <w:sz w:val="24"/>
          <w:szCs w:val="24"/>
        </w:rPr>
        <w:t>H</w:t>
      </w:r>
      <w:r w:rsidRPr="0079604D">
        <w:rPr>
          <w:rFonts w:cs="Times New Roman"/>
          <w:sz w:val="24"/>
          <w:szCs w:val="24"/>
        </w:rPr>
        <w:t xml:space="preserve">1B, </w:t>
      </w:r>
      <w:r w:rsidR="000175F9" w:rsidRPr="0079604D">
        <w:rPr>
          <w:rFonts w:cs="Times New Roman"/>
          <w:sz w:val="24"/>
          <w:szCs w:val="24"/>
        </w:rPr>
        <w:t>H</w:t>
      </w:r>
      <w:r w:rsidRPr="0079604D">
        <w:rPr>
          <w:rFonts w:cs="Times New Roman"/>
          <w:sz w:val="24"/>
          <w:szCs w:val="24"/>
        </w:rPr>
        <w:t>3B</w:t>
      </w:r>
      <w:r w:rsidR="000175F9" w:rsidRPr="0079604D">
        <w:rPr>
          <w:rFonts w:cs="Times New Roman"/>
          <w:sz w:val="24"/>
          <w:szCs w:val="24"/>
        </w:rPr>
        <w:t>, G1A, G1B</w:t>
      </w:r>
    </w:p>
    <w:p w:rsidR="00F360E3" w:rsidRPr="0079604D" w:rsidRDefault="00F360E3" w:rsidP="00F360E3">
      <w:pPr>
        <w:spacing w:after="0"/>
        <w:contextualSpacing/>
        <w:rPr>
          <w:rFonts w:cs="Times New Roman"/>
          <w:sz w:val="24"/>
          <w:szCs w:val="24"/>
        </w:rPr>
      </w:pPr>
      <w:r w:rsidRPr="0079604D">
        <w:rPr>
          <w:rFonts w:cs="Times New Roman"/>
          <w:b/>
          <w:sz w:val="24"/>
          <w:szCs w:val="24"/>
        </w:rPr>
        <w:t xml:space="preserve">Lesson Goal: </w:t>
      </w:r>
      <w:r w:rsidRPr="0079604D">
        <w:rPr>
          <w:rFonts w:cs="Times New Roman"/>
          <w:sz w:val="24"/>
          <w:szCs w:val="24"/>
        </w:rPr>
        <w:t>Students will draw connections between local historical contributions and national events in the Pacific Theater of operations.</w:t>
      </w:r>
    </w:p>
    <w:p w:rsidR="00F360E3" w:rsidRPr="0079604D" w:rsidRDefault="00F360E3" w:rsidP="00F360E3">
      <w:pPr>
        <w:spacing w:after="0"/>
        <w:contextualSpacing/>
        <w:rPr>
          <w:rFonts w:cs="Times New Roman"/>
          <w:b/>
          <w:sz w:val="24"/>
          <w:szCs w:val="24"/>
        </w:rPr>
      </w:pPr>
      <w:r w:rsidRPr="0079604D">
        <w:rPr>
          <w:rFonts w:cs="Times New Roman"/>
          <w:b/>
          <w:sz w:val="24"/>
          <w:szCs w:val="24"/>
        </w:rPr>
        <w:t>Objectives:</w:t>
      </w:r>
    </w:p>
    <w:p w:rsidR="00F360E3" w:rsidRPr="0079604D" w:rsidRDefault="00F360E3" w:rsidP="00F360E3">
      <w:pPr>
        <w:numPr>
          <w:ilvl w:val="0"/>
          <w:numId w:val="1"/>
        </w:numPr>
        <w:spacing w:after="0" w:line="240" w:lineRule="auto"/>
        <w:rPr>
          <w:rFonts w:cs="Times New Roman"/>
          <w:sz w:val="24"/>
          <w:szCs w:val="24"/>
        </w:rPr>
      </w:pPr>
      <w:r w:rsidRPr="0079604D">
        <w:rPr>
          <w:rFonts w:cs="Times New Roman"/>
          <w:sz w:val="24"/>
          <w:szCs w:val="24"/>
        </w:rPr>
        <w:t>TSW explore the Pacific Campaign using the major engagements of the U.S.S. Colorado.</w:t>
      </w:r>
    </w:p>
    <w:p w:rsidR="00F360E3" w:rsidRPr="0079604D" w:rsidRDefault="00F360E3" w:rsidP="00F360E3">
      <w:pPr>
        <w:numPr>
          <w:ilvl w:val="0"/>
          <w:numId w:val="1"/>
        </w:numPr>
        <w:spacing w:after="0" w:line="240" w:lineRule="auto"/>
        <w:rPr>
          <w:rFonts w:cs="Times New Roman"/>
          <w:sz w:val="24"/>
          <w:szCs w:val="24"/>
        </w:rPr>
      </w:pPr>
      <w:r w:rsidRPr="0079604D">
        <w:rPr>
          <w:rFonts w:cs="Times New Roman"/>
          <w:sz w:val="24"/>
          <w:szCs w:val="24"/>
        </w:rPr>
        <w:t>TSW analyze America’s island-hopping strategy and factors of success specific to the Battles of Saipan, the Phi</w:t>
      </w:r>
      <w:r w:rsidR="0079604D">
        <w:rPr>
          <w:rFonts w:cs="Times New Roman"/>
          <w:sz w:val="24"/>
          <w:szCs w:val="24"/>
        </w:rPr>
        <w:t>lippines Campaign, and Okinawa.</w:t>
      </w:r>
    </w:p>
    <w:p w:rsidR="00F360E3" w:rsidRPr="0079604D" w:rsidRDefault="00F360E3" w:rsidP="00F360E3">
      <w:pPr>
        <w:numPr>
          <w:ilvl w:val="0"/>
          <w:numId w:val="1"/>
        </w:numPr>
        <w:spacing w:after="0" w:line="240" w:lineRule="auto"/>
        <w:rPr>
          <w:rFonts w:cs="Times New Roman"/>
          <w:sz w:val="24"/>
          <w:szCs w:val="24"/>
        </w:rPr>
      </w:pPr>
      <w:r w:rsidRPr="0079604D">
        <w:rPr>
          <w:rFonts w:cs="Times New Roman"/>
          <w:sz w:val="24"/>
          <w:szCs w:val="24"/>
        </w:rPr>
        <w:t>TSW create an interactive map depicting the battles and engagements of the Pacific Fleet</w:t>
      </w:r>
      <w:r w:rsidR="0079604D">
        <w:rPr>
          <w:rFonts w:cs="Times New Roman"/>
          <w:sz w:val="24"/>
          <w:szCs w:val="24"/>
        </w:rPr>
        <w:t>.</w:t>
      </w:r>
    </w:p>
    <w:p w:rsidR="00F360E3" w:rsidRPr="0079604D" w:rsidRDefault="00F360E3" w:rsidP="00F360E3">
      <w:pPr>
        <w:spacing w:after="0"/>
        <w:ind w:left="720"/>
        <w:rPr>
          <w:rFonts w:cs="Times New Roman"/>
          <w:sz w:val="24"/>
          <w:szCs w:val="24"/>
        </w:rPr>
      </w:pPr>
    </w:p>
    <w:p w:rsidR="00F360E3" w:rsidRPr="0079604D" w:rsidRDefault="00F360E3" w:rsidP="00F360E3">
      <w:pPr>
        <w:spacing w:after="0"/>
        <w:rPr>
          <w:rFonts w:cs="Times New Roman"/>
          <w:sz w:val="24"/>
          <w:szCs w:val="24"/>
        </w:rPr>
      </w:pPr>
      <w:r w:rsidRPr="0079604D">
        <w:rPr>
          <w:rFonts w:cs="Times New Roman"/>
          <w:b/>
          <w:sz w:val="24"/>
          <w:szCs w:val="24"/>
        </w:rPr>
        <w:t xml:space="preserve">Evaluation/Assessment: </w:t>
      </w:r>
      <w:r w:rsidRPr="0079604D">
        <w:rPr>
          <w:rFonts w:cs="Times New Roman"/>
          <w:sz w:val="24"/>
          <w:szCs w:val="24"/>
        </w:rPr>
        <w:t>Rubric will address accurate placement of map pins, descriptions and outcomes of battles, relevance of image</w:t>
      </w:r>
      <w:r w:rsidR="0079604D">
        <w:rPr>
          <w:rFonts w:cs="Times New Roman"/>
          <w:sz w:val="24"/>
          <w:szCs w:val="24"/>
        </w:rPr>
        <w:t xml:space="preserve"> or artifact, source citations</w:t>
      </w:r>
    </w:p>
    <w:p w:rsidR="005914C3" w:rsidRPr="0079604D" w:rsidRDefault="005914C3" w:rsidP="00F360E3">
      <w:pPr>
        <w:spacing w:after="0"/>
        <w:contextualSpacing/>
        <w:rPr>
          <w:rFonts w:cs="Times New Roman"/>
          <w:b/>
          <w:sz w:val="24"/>
          <w:szCs w:val="24"/>
        </w:rPr>
      </w:pPr>
    </w:p>
    <w:p w:rsidR="00F360E3" w:rsidRPr="0079604D" w:rsidRDefault="00F360E3" w:rsidP="00F360E3">
      <w:pPr>
        <w:spacing w:after="0"/>
        <w:contextualSpacing/>
        <w:rPr>
          <w:rFonts w:cs="Times New Roman"/>
          <w:sz w:val="24"/>
          <w:szCs w:val="24"/>
        </w:rPr>
      </w:pPr>
      <w:r w:rsidRPr="0079604D">
        <w:rPr>
          <w:rFonts w:cs="Times New Roman"/>
          <w:b/>
          <w:sz w:val="24"/>
          <w:szCs w:val="24"/>
        </w:rPr>
        <w:t>Lesson Materials:</w:t>
      </w:r>
    </w:p>
    <w:p w:rsidR="00F360E3" w:rsidRPr="0079604D" w:rsidRDefault="00F360E3" w:rsidP="00F360E3">
      <w:pPr>
        <w:pStyle w:val="ListParagraph"/>
        <w:numPr>
          <w:ilvl w:val="0"/>
          <w:numId w:val="2"/>
        </w:numPr>
        <w:spacing w:after="0"/>
        <w:rPr>
          <w:rFonts w:cs="Times New Roman"/>
          <w:sz w:val="24"/>
          <w:szCs w:val="24"/>
        </w:rPr>
      </w:pPr>
      <w:r w:rsidRPr="0079604D">
        <w:rPr>
          <w:rFonts w:cs="Times New Roman"/>
          <w:sz w:val="24"/>
          <w:szCs w:val="24"/>
        </w:rPr>
        <w:t>Computer, Access to Internet</w:t>
      </w:r>
    </w:p>
    <w:p w:rsidR="00F360E3" w:rsidRPr="0079604D" w:rsidRDefault="000175F9" w:rsidP="00F360E3">
      <w:pPr>
        <w:pStyle w:val="ListParagraph"/>
        <w:numPr>
          <w:ilvl w:val="0"/>
          <w:numId w:val="2"/>
        </w:numPr>
        <w:spacing w:after="0"/>
        <w:rPr>
          <w:rFonts w:cs="Times New Roman"/>
          <w:sz w:val="24"/>
          <w:szCs w:val="24"/>
        </w:rPr>
      </w:pPr>
      <w:r w:rsidRPr="0079604D">
        <w:rPr>
          <w:rFonts w:cs="Times New Roman"/>
          <w:sz w:val="24"/>
          <w:szCs w:val="24"/>
        </w:rPr>
        <w:t>Internet Resources</w:t>
      </w:r>
      <w:r w:rsidR="00F360E3" w:rsidRPr="0079604D">
        <w:rPr>
          <w:rFonts w:cs="Times New Roman"/>
          <w:sz w:val="24"/>
          <w:szCs w:val="24"/>
        </w:rPr>
        <w:t>: cspmstoryofus.com; nationalww2museum.org; usscoloradocommittee.org</w:t>
      </w:r>
    </w:p>
    <w:p w:rsidR="00C12BEF" w:rsidRPr="0079604D" w:rsidRDefault="00C12BEF" w:rsidP="00F360E3">
      <w:pPr>
        <w:spacing w:after="0"/>
        <w:rPr>
          <w:b/>
          <w:sz w:val="24"/>
          <w:szCs w:val="24"/>
        </w:rPr>
      </w:pPr>
    </w:p>
    <w:p w:rsidR="00C12BEF" w:rsidRPr="0079604D" w:rsidRDefault="00C12BEF" w:rsidP="005914C3">
      <w:pPr>
        <w:pStyle w:val="NormalWeb"/>
        <w:spacing w:beforeLines="0" w:afterLines="0"/>
        <w:rPr>
          <w:rFonts w:asciiTheme="minorHAnsi" w:hAnsiTheme="minorHAnsi"/>
          <w:color w:val="292929"/>
          <w:sz w:val="24"/>
          <w:szCs w:val="24"/>
        </w:rPr>
      </w:pPr>
      <w:r w:rsidRPr="0079604D">
        <w:rPr>
          <w:rFonts w:asciiTheme="minorHAnsi" w:hAnsiTheme="minorHAnsi"/>
          <w:b/>
          <w:sz w:val="24"/>
          <w:szCs w:val="24"/>
        </w:rPr>
        <w:t xml:space="preserve">Background Information: </w:t>
      </w:r>
      <w:r w:rsidRPr="0079604D">
        <w:rPr>
          <w:rFonts w:asciiTheme="minorHAnsi" w:hAnsiTheme="minorHAnsi"/>
          <w:color w:val="292929"/>
          <w:sz w:val="24"/>
          <w:szCs w:val="24"/>
        </w:rPr>
        <w:t xml:space="preserve">USS Colorado (BB-45) – was the lead ship of the class and </w:t>
      </w:r>
      <w:proofErr w:type="gramStart"/>
      <w:r w:rsidRPr="0079604D">
        <w:rPr>
          <w:rFonts w:asciiTheme="minorHAnsi" w:hAnsiTheme="minorHAnsi"/>
          <w:color w:val="292929"/>
          <w:sz w:val="24"/>
          <w:szCs w:val="24"/>
        </w:rPr>
        <w:t>was commissioned</w:t>
      </w:r>
      <w:proofErr w:type="gramEnd"/>
      <w:r w:rsidRPr="0079604D">
        <w:rPr>
          <w:rFonts w:asciiTheme="minorHAnsi" w:hAnsiTheme="minorHAnsi"/>
          <w:color w:val="292929"/>
          <w:sz w:val="24"/>
          <w:szCs w:val="24"/>
        </w:rPr>
        <w:t xml:space="preserve"> on August 30, 1923. </w:t>
      </w:r>
      <w:r w:rsidR="0079604D">
        <w:rPr>
          <w:rFonts w:asciiTheme="minorHAnsi" w:hAnsiTheme="minorHAnsi"/>
          <w:color w:val="292929"/>
          <w:sz w:val="24"/>
          <w:szCs w:val="24"/>
        </w:rPr>
        <w:t xml:space="preserve"> </w:t>
      </w:r>
      <w:r w:rsidRPr="0079604D">
        <w:rPr>
          <w:rFonts w:asciiTheme="minorHAnsi" w:hAnsiTheme="minorHAnsi"/>
          <w:color w:val="292929"/>
          <w:sz w:val="24"/>
          <w:szCs w:val="24"/>
        </w:rPr>
        <w:t xml:space="preserve">She displaced 32,600 tons with a length of 624 feet. She served in European waters in 1923 and 24 before transferring to the Pacific. </w:t>
      </w:r>
      <w:r w:rsidR="0079604D">
        <w:rPr>
          <w:rFonts w:asciiTheme="minorHAnsi" w:hAnsiTheme="minorHAnsi"/>
          <w:color w:val="292929"/>
          <w:sz w:val="24"/>
          <w:szCs w:val="24"/>
        </w:rPr>
        <w:t xml:space="preserve"> </w:t>
      </w:r>
      <w:r w:rsidRPr="0079604D">
        <w:rPr>
          <w:rFonts w:asciiTheme="minorHAnsi" w:hAnsiTheme="minorHAnsi"/>
          <w:color w:val="292929"/>
          <w:sz w:val="24"/>
          <w:szCs w:val="24"/>
        </w:rPr>
        <w:t xml:space="preserve">Prior to </w:t>
      </w:r>
      <w:proofErr w:type="gramStart"/>
      <w:r w:rsidRPr="0079604D">
        <w:rPr>
          <w:rFonts w:asciiTheme="minorHAnsi" w:hAnsiTheme="minorHAnsi"/>
          <w:color w:val="292929"/>
          <w:sz w:val="24"/>
          <w:szCs w:val="24"/>
        </w:rPr>
        <w:t>WWII</w:t>
      </w:r>
      <w:proofErr w:type="gramEnd"/>
      <w:r w:rsidRPr="0079604D">
        <w:rPr>
          <w:rFonts w:asciiTheme="minorHAnsi" w:hAnsiTheme="minorHAnsi"/>
          <w:color w:val="292929"/>
          <w:sz w:val="24"/>
          <w:szCs w:val="24"/>
        </w:rPr>
        <w:t xml:space="preserve"> she served with the Pacific fleet and helped in the search for missing aviator Amelia Earhart in 1937.</w:t>
      </w:r>
      <w:r w:rsidR="005914C3" w:rsidRPr="0079604D">
        <w:rPr>
          <w:rFonts w:asciiTheme="minorHAnsi" w:hAnsiTheme="minorHAnsi"/>
          <w:color w:val="292929"/>
          <w:sz w:val="24"/>
          <w:szCs w:val="24"/>
        </w:rPr>
        <w:t xml:space="preserve">  </w:t>
      </w:r>
      <w:r w:rsidRPr="0079604D">
        <w:rPr>
          <w:rFonts w:asciiTheme="minorHAnsi" w:hAnsiTheme="minorHAnsi"/>
          <w:color w:val="292929"/>
          <w:sz w:val="24"/>
          <w:szCs w:val="24"/>
        </w:rPr>
        <w:t>She earned seven battle stars for her service in WWII.</w:t>
      </w:r>
      <w:r w:rsidR="0079604D">
        <w:rPr>
          <w:rFonts w:asciiTheme="minorHAnsi" w:hAnsiTheme="minorHAnsi"/>
          <w:color w:val="292929"/>
          <w:sz w:val="24"/>
          <w:szCs w:val="24"/>
        </w:rPr>
        <w:t xml:space="preserve"> </w:t>
      </w:r>
      <w:r w:rsidRPr="0079604D">
        <w:rPr>
          <w:rFonts w:asciiTheme="minorHAnsi" w:hAnsiTheme="minorHAnsi"/>
          <w:color w:val="292929"/>
          <w:sz w:val="24"/>
          <w:szCs w:val="24"/>
        </w:rPr>
        <w:t xml:space="preserve"> She supported operations in the Gilberts, Marshalls </w:t>
      </w:r>
      <w:r w:rsidR="005914C3" w:rsidRPr="0079604D">
        <w:rPr>
          <w:rFonts w:asciiTheme="minorHAnsi" w:hAnsiTheme="minorHAnsi"/>
          <w:color w:val="292929"/>
          <w:sz w:val="24"/>
          <w:szCs w:val="24"/>
        </w:rPr>
        <w:t>Marianas</w:t>
      </w:r>
      <w:r w:rsidRPr="0079604D">
        <w:rPr>
          <w:rFonts w:asciiTheme="minorHAnsi" w:hAnsiTheme="minorHAnsi"/>
          <w:color w:val="292929"/>
          <w:sz w:val="24"/>
          <w:szCs w:val="24"/>
        </w:rPr>
        <w:t>, Leyte, L</w:t>
      </w:r>
      <w:r w:rsidR="005914C3" w:rsidRPr="0079604D">
        <w:rPr>
          <w:rFonts w:asciiTheme="minorHAnsi" w:hAnsiTheme="minorHAnsi"/>
          <w:color w:val="292929"/>
          <w:sz w:val="24"/>
          <w:szCs w:val="24"/>
        </w:rPr>
        <w:t>uzon</w:t>
      </w:r>
      <w:r w:rsidRPr="0079604D">
        <w:rPr>
          <w:rFonts w:asciiTheme="minorHAnsi" w:hAnsiTheme="minorHAnsi"/>
          <w:color w:val="292929"/>
          <w:sz w:val="24"/>
          <w:szCs w:val="24"/>
        </w:rPr>
        <w:t xml:space="preserve">, Okinawa and Tinian. </w:t>
      </w:r>
      <w:r w:rsidR="0079604D">
        <w:rPr>
          <w:rFonts w:asciiTheme="minorHAnsi" w:hAnsiTheme="minorHAnsi"/>
          <w:color w:val="292929"/>
          <w:sz w:val="24"/>
          <w:szCs w:val="24"/>
        </w:rPr>
        <w:t xml:space="preserve"> </w:t>
      </w:r>
      <w:r w:rsidRPr="0079604D">
        <w:rPr>
          <w:rFonts w:asciiTheme="minorHAnsi" w:hAnsiTheme="minorHAnsi"/>
          <w:color w:val="292929"/>
          <w:sz w:val="24"/>
          <w:szCs w:val="24"/>
        </w:rPr>
        <w:t xml:space="preserve">On 24 July 1944, while bombarding Tinian, </w:t>
      </w:r>
      <w:proofErr w:type="gramStart"/>
      <w:r w:rsidRPr="0079604D">
        <w:rPr>
          <w:rFonts w:asciiTheme="minorHAnsi" w:hAnsiTheme="minorHAnsi"/>
          <w:color w:val="292929"/>
          <w:sz w:val="24"/>
          <w:szCs w:val="24"/>
        </w:rPr>
        <w:t>she was hit by enemy shore batteries</w:t>
      </w:r>
      <w:proofErr w:type="gramEnd"/>
      <w:r w:rsidRPr="0079604D">
        <w:rPr>
          <w:rFonts w:asciiTheme="minorHAnsi" w:hAnsiTheme="minorHAnsi"/>
          <w:color w:val="292929"/>
          <w:sz w:val="24"/>
          <w:szCs w:val="24"/>
        </w:rPr>
        <w:t>, suffering serious casualties to topsi</w:t>
      </w:r>
      <w:r w:rsidR="0079604D">
        <w:rPr>
          <w:rFonts w:asciiTheme="minorHAnsi" w:hAnsiTheme="minorHAnsi"/>
          <w:color w:val="292929"/>
          <w:sz w:val="24"/>
          <w:szCs w:val="24"/>
        </w:rPr>
        <w:t xml:space="preserve">de personnel.  </w:t>
      </w:r>
      <w:r w:rsidRPr="0079604D">
        <w:rPr>
          <w:rFonts w:asciiTheme="minorHAnsi" w:hAnsiTheme="minorHAnsi"/>
          <w:i/>
          <w:color w:val="292929"/>
          <w:sz w:val="24"/>
          <w:szCs w:val="24"/>
        </w:rPr>
        <w:t>Colorado</w:t>
      </w:r>
      <w:r w:rsidRPr="0079604D">
        <w:rPr>
          <w:rFonts w:asciiTheme="minorHAnsi" w:hAnsiTheme="minorHAnsi"/>
          <w:color w:val="292929"/>
          <w:sz w:val="24"/>
          <w:szCs w:val="24"/>
        </w:rPr>
        <w:t>‘s next combat duty was off Leyte in November 1944, where she was hit by two Kamikaze suicide planes.</w:t>
      </w:r>
      <w:r w:rsidR="0079604D">
        <w:rPr>
          <w:rFonts w:asciiTheme="minorHAnsi" w:hAnsiTheme="minorHAnsi"/>
          <w:color w:val="292929"/>
          <w:sz w:val="24"/>
          <w:szCs w:val="24"/>
        </w:rPr>
        <w:t xml:space="preserve"> </w:t>
      </w:r>
      <w:r w:rsidRPr="0079604D">
        <w:rPr>
          <w:rFonts w:asciiTheme="minorHAnsi" w:hAnsiTheme="minorHAnsi"/>
          <w:color w:val="292929"/>
          <w:sz w:val="24"/>
          <w:szCs w:val="24"/>
        </w:rPr>
        <w:t xml:space="preserve"> She </w:t>
      </w:r>
      <w:proofErr w:type="gramStart"/>
      <w:r w:rsidRPr="0079604D">
        <w:rPr>
          <w:rFonts w:asciiTheme="minorHAnsi" w:hAnsiTheme="minorHAnsi"/>
          <w:color w:val="292929"/>
          <w:sz w:val="24"/>
          <w:szCs w:val="24"/>
        </w:rPr>
        <w:t>was tied up</w:t>
      </w:r>
      <w:proofErr w:type="gramEnd"/>
      <w:r w:rsidRPr="0079604D">
        <w:rPr>
          <w:rFonts w:asciiTheme="minorHAnsi" w:hAnsiTheme="minorHAnsi"/>
          <w:color w:val="292929"/>
          <w:sz w:val="24"/>
          <w:szCs w:val="24"/>
        </w:rPr>
        <w:t xml:space="preserve"> ne</w:t>
      </w:r>
      <w:r w:rsidR="0079604D">
        <w:rPr>
          <w:rFonts w:asciiTheme="minorHAnsi" w:hAnsiTheme="minorHAnsi"/>
          <w:color w:val="292929"/>
          <w:sz w:val="24"/>
          <w:szCs w:val="24"/>
        </w:rPr>
        <w:t>x</w:t>
      </w:r>
      <w:r w:rsidRPr="0079604D">
        <w:rPr>
          <w:rFonts w:asciiTheme="minorHAnsi" w:hAnsiTheme="minorHAnsi"/>
          <w:color w:val="292929"/>
          <w:sz w:val="24"/>
          <w:szCs w:val="24"/>
        </w:rPr>
        <w:t>t to USS Missouri in Tokyo Bay for the sig</w:t>
      </w:r>
      <w:r w:rsidR="005914C3" w:rsidRPr="0079604D">
        <w:rPr>
          <w:rFonts w:asciiTheme="minorHAnsi" w:hAnsiTheme="minorHAnsi"/>
          <w:color w:val="292929"/>
          <w:sz w:val="24"/>
          <w:szCs w:val="24"/>
        </w:rPr>
        <w:t>ning of the surrender of Japan.</w:t>
      </w:r>
    </w:p>
    <w:p w:rsidR="00C12BEF" w:rsidRPr="0079604D" w:rsidRDefault="00C12BEF" w:rsidP="00F360E3">
      <w:pPr>
        <w:spacing w:after="0"/>
        <w:rPr>
          <w:b/>
          <w:sz w:val="24"/>
          <w:szCs w:val="24"/>
        </w:rPr>
      </w:pPr>
    </w:p>
    <w:p w:rsidR="00C12BEF" w:rsidRPr="0079604D" w:rsidRDefault="00C12BEF" w:rsidP="00F360E3">
      <w:pPr>
        <w:spacing w:after="0"/>
        <w:rPr>
          <w:b/>
          <w:sz w:val="24"/>
          <w:szCs w:val="24"/>
        </w:rPr>
      </w:pPr>
      <w:r w:rsidRPr="0079604D">
        <w:rPr>
          <w:b/>
          <w:sz w:val="24"/>
          <w:szCs w:val="24"/>
        </w:rPr>
        <w:t xml:space="preserve">Task: </w:t>
      </w:r>
      <w:r w:rsidRPr="0079604D">
        <w:rPr>
          <w:sz w:val="24"/>
          <w:szCs w:val="24"/>
        </w:rPr>
        <w:t>Create an interactive map depicting the movements of the U.S.S. Colorado as part of the Pacific Fleet during World War II.  Begin with the bombing of Pearl Harbor and finish with the surrender of Japanese Forces</w:t>
      </w:r>
      <w:r w:rsidRPr="0079604D">
        <w:rPr>
          <w:b/>
          <w:sz w:val="24"/>
          <w:szCs w:val="24"/>
        </w:rPr>
        <w:t>.</w:t>
      </w:r>
    </w:p>
    <w:p w:rsidR="005914C3" w:rsidRPr="0079604D" w:rsidRDefault="005914C3" w:rsidP="00F360E3">
      <w:pPr>
        <w:spacing w:after="0"/>
        <w:rPr>
          <w:b/>
          <w:sz w:val="24"/>
          <w:szCs w:val="24"/>
        </w:rPr>
      </w:pPr>
    </w:p>
    <w:p w:rsidR="00F360E3" w:rsidRPr="0079604D" w:rsidRDefault="00F360E3" w:rsidP="00F360E3">
      <w:pPr>
        <w:spacing w:after="0"/>
        <w:rPr>
          <w:b/>
          <w:sz w:val="24"/>
          <w:szCs w:val="24"/>
        </w:rPr>
      </w:pPr>
      <w:r w:rsidRPr="0079604D">
        <w:rPr>
          <w:b/>
          <w:sz w:val="24"/>
          <w:szCs w:val="24"/>
        </w:rPr>
        <w:t>Procedures:</w:t>
      </w:r>
    </w:p>
    <w:p w:rsidR="00CA5B9A" w:rsidRDefault="00F360E3" w:rsidP="00F360E3">
      <w:pPr>
        <w:spacing w:after="0"/>
        <w:rPr>
          <w:sz w:val="24"/>
          <w:szCs w:val="24"/>
        </w:rPr>
      </w:pPr>
      <w:r w:rsidRPr="0079604D">
        <w:rPr>
          <w:sz w:val="24"/>
          <w:szCs w:val="24"/>
        </w:rPr>
        <w:t xml:space="preserve">1) Create a Google login and log onto </w:t>
      </w:r>
      <w:hyperlink r:id="rId12" w:history="1">
        <w:r w:rsidRPr="0079604D">
          <w:rPr>
            <w:rStyle w:val="Hyperlink"/>
            <w:sz w:val="24"/>
            <w:szCs w:val="24"/>
          </w:rPr>
          <w:t>Google Maps</w:t>
        </w:r>
      </w:hyperlink>
      <w:r w:rsidR="00CA5B9A">
        <w:rPr>
          <w:sz w:val="24"/>
          <w:szCs w:val="24"/>
        </w:rPr>
        <w:t>.</w:t>
      </w:r>
    </w:p>
    <w:p w:rsidR="00F360E3" w:rsidRPr="0079604D" w:rsidRDefault="00F360E3" w:rsidP="00F360E3">
      <w:pPr>
        <w:spacing w:after="0"/>
        <w:rPr>
          <w:sz w:val="24"/>
          <w:szCs w:val="24"/>
        </w:rPr>
      </w:pPr>
      <w:r w:rsidRPr="0079604D">
        <w:rPr>
          <w:sz w:val="24"/>
          <w:szCs w:val="24"/>
        </w:rPr>
        <w:t>2) Open “Your Places”</w:t>
      </w:r>
      <w:r w:rsidR="00CA5B9A">
        <w:rPr>
          <w:sz w:val="24"/>
          <w:szCs w:val="24"/>
        </w:rPr>
        <w:t>.</w:t>
      </w:r>
    </w:p>
    <w:p w:rsidR="00F360E3" w:rsidRPr="0079604D" w:rsidRDefault="00F360E3" w:rsidP="00F360E3">
      <w:pPr>
        <w:spacing w:after="0"/>
        <w:rPr>
          <w:sz w:val="24"/>
          <w:szCs w:val="24"/>
        </w:rPr>
      </w:pPr>
      <w:r w:rsidRPr="0079604D">
        <w:rPr>
          <w:sz w:val="24"/>
          <w:szCs w:val="24"/>
        </w:rPr>
        <w:t>3) Click on the link for “Maps” and choose “Create map</w:t>
      </w:r>
      <w:r w:rsidR="00CA5B9A">
        <w:rPr>
          <w:sz w:val="24"/>
          <w:szCs w:val="24"/>
        </w:rPr>
        <w:t>” near the bottom of the window.</w:t>
      </w:r>
    </w:p>
    <w:p w:rsidR="00F360E3" w:rsidRPr="0079604D" w:rsidRDefault="00F360E3" w:rsidP="00F360E3">
      <w:pPr>
        <w:spacing w:after="0"/>
        <w:rPr>
          <w:sz w:val="24"/>
          <w:szCs w:val="24"/>
        </w:rPr>
      </w:pPr>
      <w:r w:rsidRPr="0079604D">
        <w:rPr>
          <w:sz w:val="24"/>
          <w:szCs w:val="24"/>
        </w:rPr>
        <w:t xml:space="preserve">4) Using the resources listed, create map pin locations for each of the major engagements that the U.S.S Colorado was involved </w:t>
      </w:r>
      <w:proofErr w:type="gramStart"/>
      <w:r w:rsidRPr="0079604D">
        <w:rPr>
          <w:sz w:val="24"/>
          <w:szCs w:val="24"/>
        </w:rPr>
        <w:t>in</w:t>
      </w:r>
      <w:proofErr w:type="gramEnd"/>
      <w:r w:rsidRPr="0079604D">
        <w:rPr>
          <w:sz w:val="24"/>
          <w:szCs w:val="24"/>
        </w:rPr>
        <w:t>.  P</w:t>
      </w:r>
      <w:r w:rsidR="00CA5B9A">
        <w:rPr>
          <w:sz w:val="24"/>
          <w:szCs w:val="24"/>
        </w:rPr>
        <w:t>lace pins in sequence of events.</w:t>
      </w:r>
    </w:p>
    <w:p w:rsidR="00F360E3" w:rsidRPr="0079604D" w:rsidRDefault="00F360E3" w:rsidP="00F360E3">
      <w:pPr>
        <w:spacing w:after="0"/>
        <w:rPr>
          <w:sz w:val="24"/>
          <w:szCs w:val="24"/>
        </w:rPr>
      </w:pPr>
      <w:r w:rsidRPr="0079604D">
        <w:rPr>
          <w:sz w:val="24"/>
          <w:szCs w:val="24"/>
        </w:rPr>
        <w:t>5) Name each map pin the name of the battle.</w:t>
      </w:r>
    </w:p>
    <w:p w:rsidR="00F360E3" w:rsidRPr="0079604D" w:rsidRDefault="00F360E3" w:rsidP="00F360E3">
      <w:pPr>
        <w:spacing w:after="0"/>
        <w:rPr>
          <w:sz w:val="24"/>
          <w:szCs w:val="24"/>
        </w:rPr>
      </w:pPr>
      <w:r w:rsidRPr="0079604D">
        <w:rPr>
          <w:sz w:val="24"/>
          <w:szCs w:val="24"/>
        </w:rPr>
        <w:t>6) In the map point desc</w:t>
      </w:r>
      <w:r w:rsidR="00CA5B9A">
        <w:rPr>
          <w:sz w:val="24"/>
          <w:szCs w:val="24"/>
        </w:rPr>
        <w:t xml:space="preserve">ription for each pin, </w:t>
      </w:r>
      <w:proofErr w:type="gramStart"/>
      <w:r w:rsidR="00CA5B9A">
        <w:rPr>
          <w:sz w:val="24"/>
          <w:szCs w:val="24"/>
        </w:rPr>
        <w:t>include:</w:t>
      </w:r>
      <w:proofErr w:type="gramEnd"/>
      <w:r w:rsidR="00CA5B9A">
        <w:rPr>
          <w:sz w:val="24"/>
          <w:szCs w:val="24"/>
        </w:rPr>
        <w:t xml:space="preserve"> </w:t>
      </w:r>
      <w:r w:rsidRPr="0079604D">
        <w:rPr>
          <w:sz w:val="24"/>
          <w:szCs w:val="24"/>
        </w:rPr>
        <w:t>Dates of engagement, description of event, major combat outcomes, significant contributions of the U.S.S. Colorado, damage inflicted by and to the U.S.S. Colorado, and a photograph or artifact.</w:t>
      </w:r>
    </w:p>
    <w:p w:rsidR="00F360E3" w:rsidRPr="0079604D" w:rsidRDefault="00F360E3" w:rsidP="00F360E3">
      <w:pPr>
        <w:spacing w:after="0"/>
        <w:rPr>
          <w:sz w:val="24"/>
          <w:szCs w:val="24"/>
        </w:rPr>
      </w:pPr>
      <w:r w:rsidRPr="0079604D">
        <w:rPr>
          <w:sz w:val="24"/>
          <w:szCs w:val="24"/>
        </w:rPr>
        <w:t>7) Cite images and information within each map point description.</w:t>
      </w:r>
    </w:p>
    <w:p w:rsidR="0063228A" w:rsidRPr="0079604D" w:rsidRDefault="00F360E3" w:rsidP="005914C3">
      <w:pPr>
        <w:spacing w:after="0"/>
        <w:rPr>
          <w:sz w:val="24"/>
          <w:szCs w:val="24"/>
        </w:rPr>
      </w:pPr>
      <w:bookmarkStart w:id="4" w:name="_GoBack"/>
      <w:bookmarkEnd w:id="4"/>
      <w:r w:rsidRPr="0079604D">
        <w:rPr>
          <w:sz w:val="24"/>
          <w:szCs w:val="24"/>
        </w:rPr>
        <w:t>8) Click “Share” button from the sidebar menu.  Copy and past</w:t>
      </w:r>
      <w:r w:rsidR="00C12BEF" w:rsidRPr="0079604D">
        <w:rPr>
          <w:sz w:val="24"/>
          <w:szCs w:val="24"/>
        </w:rPr>
        <w:t>e the URL to submit for grading</w:t>
      </w:r>
      <w:r w:rsidR="00CA5B9A">
        <w:rPr>
          <w:sz w:val="24"/>
          <w:szCs w:val="24"/>
        </w:rPr>
        <w:t>.</w:t>
      </w:r>
    </w:p>
    <w:sectPr w:rsidR="0063228A" w:rsidRPr="0079604D" w:rsidSect="0079604D">
      <w:footerReference w:type="first" r:id="rId1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F5" w:rsidRDefault="006343F5" w:rsidP="00071EA9">
      <w:pPr>
        <w:spacing w:after="0" w:line="240" w:lineRule="auto"/>
      </w:pPr>
      <w:r>
        <w:separator/>
      </w:r>
    </w:p>
  </w:endnote>
  <w:endnote w:type="continuationSeparator" w:id="0">
    <w:p w:rsidR="006343F5" w:rsidRDefault="006343F5" w:rsidP="0007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4D" w:rsidRPr="00227FF8" w:rsidRDefault="0079604D" w:rsidP="0079604D">
    <w:pPr>
      <w:pStyle w:val="Footer"/>
    </w:pPr>
    <w:r w:rsidRPr="00227FF8">
      <w:rPr>
        <w:noProof/>
      </w:rPr>
      <w:drawing>
        <wp:anchor distT="0" distB="0" distL="114300" distR="114300" simplePos="0" relativeHeight="251659264" behindDoc="1" locked="0" layoutInCell="1" allowOverlap="1" wp14:anchorId="1F169AAD" wp14:editId="4138B278">
          <wp:simplePos x="0" y="0"/>
          <wp:positionH relativeFrom="column">
            <wp:posOffset>4905375</wp:posOffset>
          </wp:positionH>
          <wp:positionV relativeFrom="paragraph">
            <wp:posOffset>39370</wp:posOffset>
          </wp:positionV>
          <wp:extent cx="2171700" cy="685800"/>
          <wp:effectExtent l="0" t="0" r="0" b="0"/>
          <wp:wrapTight wrapText="bothSides">
            <wp:wrapPolygon edited="0">
              <wp:start x="0" y="0"/>
              <wp:lineTo x="0" y="21000"/>
              <wp:lineTo x="21411" y="21000"/>
              <wp:lineTo x="21411" y="0"/>
              <wp:lineTo x="0" y="0"/>
            </wp:wrapPolygon>
          </wp:wrapTight>
          <wp:docPr id="10" name="Picture 10" descr="C:\Users\rtheobal\Documents\COGA\Geospatial Technology\Esri_Inc\COGA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heobal\Documents\COGA\Geospatial Technology\Esri_Inc\COGA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anchor>
      </w:drawing>
    </w:r>
    <w:r w:rsidRPr="00227FF8">
      <w:t xml:space="preserve">Author: </w:t>
    </w:r>
    <w:r>
      <w:t xml:space="preserve">Mike </w:t>
    </w:r>
    <w:proofErr w:type="spellStart"/>
    <w:r>
      <w:t>Prittz</w:t>
    </w:r>
    <w:proofErr w:type="spellEnd"/>
  </w:p>
  <w:p w:rsidR="0079604D" w:rsidRPr="00227FF8" w:rsidRDefault="0079604D" w:rsidP="0079604D">
    <w:pPr>
      <w:pStyle w:val="Footer"/>
    </w:pPr>
    <w:r w:rsidRPr="00227FF8">
      <w:t>Date: Summer 2017</w:t>
    </w:r>
    <w:r w:rsidRPr="00227FF8">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79604D" w:rsidRDefault="0079604D">
    <w:pPr>
      <w:pStyle w:val="Footer"/>
    </w:pPr>
    <w:r w:rsidRPr="00227FF8">
      <w:t xml:space="preserve">Institution: </w:t>
    </w:r>
    <w:r>
      <w:t>Colorado 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F5" w:rsidRDefault="006343F5" w:rsidP="00071EA9">
      <w:pPr>
        <w:spacing w:after="0" w:line="240" w:lineRule="auto"/>
      </w:pPr>
      <w:r>
        <w:separator/>
      </w:r>
    </w:p>
  </w:footnote>
  <w:footnote w:type="continuationSeparator" w:id="0">
    <w:p w:rsidR="006343F5" w:rsidRDefault="006343F5" w:rsidP="00071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5345"/>
    <w:multiLevelType w:val="hybridMultilevel"/>
    <w:tmpl w:val="8BD03E4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70C78B5"/>
    <w:multiLevelType w:val="hybridMultilevel"/>
    <w:tmpl w:val="5ACCAF5E"/>
    <w:lvl w:ilvl="0" w:tplc="C4B4C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228A"/>
    <w:rsid w:val="000175F9"/>
    <w:rsid w:val="00071EA9"/>
    <w:rsid w:val="0015543E"/>
    <w:rsid w:val="00157A40"/>
    <w:rsid w:val="002350E0"/>
    <w:rsid w:val="002B2985"/>
    <w:rsid w:val="00380E48"/>
    <w:rsid w:val="00395299"/>
    <w:rsid w:val="005908F7"/>
    <w:rsid w:val="005914C3"/>
    <w:rsid w:val="0063228A"/>
    <w:rsid w:val="006343F5"/>
    <w:rsid w:val="006D7D37"/>
    <w:rsid w:val="0079604D"/>
    <w:rsid w:val="008A6E1E"/>
    <w:rsid w:val="008D5E7C"/>
    <w:rsid w:val="009848F9"/>
    <w:rsid w:val="009D24BE"/>
    <w:rsid w:val="009F12F5"/>
    <w:rsid w:val="00AD6293"/>
    <w:rsid w:val="00B50B63"/>
    <w:rsid w:val="00B77985"/>
    <w:rsid w:val="00C02708"/>
    <w:rsid w:val="00C12BEF"/>
    <w:rsid w:val="00C54FDB"/>
    <w:rsid w:val="00C64BD9"/>
    <w:rsid w:val="00CA5B9A"/>
    <w:rsid w:val="00CE71CC"/>
    <w:rsid w:val="00F360E3"/>
    <w:rsid w:val="00F86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7150"/>
  <w15:docId w15:val="{3DBE7540-A84F-4737-B0CC-925ACB8D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EA9"/>
  </w:style>
  <w:style w:type="paragraph" w:styleId="Footer">
    <w:name w:val="footer"/>
    <w:basedOn w:val="Normal"/>
    <w:link w:val="FooterChar"/>
    <w:uiPriority w:val="99"/>
    <w:unhideWhenUsed/>
    <w:rsid w:val="0007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EA9"/>
  </w:style>
  <w:style w:type="paragraph" w:styleId="ListParagraph">
    <w:name w:val="List Paragraph"/>
    <w:basedOn w:val="Normal"/>
    <w:uiPriority w:val="34"/>
    <w:qFormat/>
    <w:rsid w:val="00F360E3"/>
    <w:pPr>
      <w:spacing w:after="200" w:line="240" w:lineRule="auto"/>
      <w:ind w:left="720"/>
      <w:contextualSpacing/>
    </w:pPr>
  </w:style>
  <w:style w:type="character" w:styleId="Hyperlink">
    <w:name w:val="Hyperlink"/>
    <w:basedOn w:val="DefaultParagraphFont"/>
    <w:rsid w:val="00F360E3"/>
    <w:rPr>
      <w:color w:val="0000FF"/>
      <w:u w:val="single"/>
    </w:rPr>
  </w:style>
  <w:style w:type="paragraph" w:styleId="NormalWeb">
    <w:name w:val="Normal (Web)"/>
    <w:basedOn w:val="Normal"/>
    <w:uiPriority w:val="99"/>
    <w:rsid w:val="00F360E3"/>
    <w:pPr>
      <w:spacing w:beforeLines="1" w:afterLines="1" w:line="240" w:lineRule="auto"/>
    </w:pPr>
    <w:rPr>
      <w:rFonts w:ascii="Times" w:hAnsi="Times" w:cs="Times New Roman"/>
      <w:sz w:val="20"/>
      <w:szCs w:val="20"/>
    </w:rPr>
  </w:style>
  <w:style w:type="paragraph" w:customStyle="1" w:styleId="Default">
    <w:name w:val="Default"/>
    <w:rsid w:val="00F863A9"/>
    <w:pPr>
      <w:widowControl w:val="0"/>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ps.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H/11-12/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restandards.org/ELA-Literacy/RH/11-12/7/" TargetMode="External"/><Relationship Id="rId4" Type="http://schemas.openxmlformats.org/officeDocument/2006/relationships/webSettings" Target="webSettings.xml"/><Relationship Id="rId9" Type="http://schemas.openxmlformats.org/officeDocument/2006/relationships/hyperlink" Target="http://www.corestandards.org/ELA-Literacy/RH/11-12/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Zabel</dc:creator>
  <cp:keywords/>
  <dc:description/>
  <cp:lastModifiedBy>Rebecca Theobald</cp:lastModifiedBy>
  <cp:revision>4</cp:revision>
  <dcterms:created xsi:type="dcterms:W3CDTF">2017-06-22T17:07:00Z</dcterms:created>
  <dcterms:modified xsi:type="dcterms:W3CDTF">2017-07-21T00:27:00Z</dcterms:modified>
</cp:coreProperties>
</file>